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2CE0A9A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95072B">
        <w:t>11</w:t>
      </w:r>
      <w:r w:rsidR="004D5926">
        <w:t>2</w:t>
      </w:r>
      <w:r w:rsidR="000F00E7">
        <w:t>-</w:t>
      </w:r>
      <w:r w:rsidR="0095072B">
        <w:t>bis-e</w:t>
      </w:r>
      <w:r w:rsidRPr="00CE0424">
        <w:tab/>
      </w:r>
      <w:r w:rsidR="00F6744C" w:rsidRPr="00F6744C">
        <w:rPr>
          <w:sz w:val="32"/>
          <w:szCs w:val="32"/>
        </w:rPr>
        <w:t>R1-2303785</w:t>
      </w:r>
    </w:p>
    <w:p w14:paraId="0CE7B7E6" w14:textId="5AAF6994" w:rsidR="00E90E49" w:rsidRPr="00CE0424" w:rsidRDefault="007C6CE6" w:rsidP="00311702">
      <w:pPr>
        <w:pStyle w:val="3GPPHeader"/>
      </w:pPr>
      <w:r w:rsidRPr="00F6744C">
        <w:t xml:space="preserve">Electronic </w:t>
      </w:r>
      <w:r w:rsidR="0095072B" w:rsidRPr="00F6744C">
        <w:t>meeting</w:t>
      </w:r>
      <w:r w:rsidR="0027144F" w:rsidRPr="00F6744C">
        <w:t xml:space="preserve">, </w:t>
      </w:r>
      <w:r w:rsidR="0095072B" w:rsidRPr="00F6744C">
        <w:t>April</w:t>
      </w:r>
      <w:r w:rsidR="0027144F" w:rsidRPr="00F6744C">
        <w:t xml:space="preserve"> </w:t>
      </w:r>
      <w:r w:rsidRPr="00F6744C">
        <w:t>17</w:t>
      </w:r>
      <w:r w:rsidR="001D53E7" w:rsidRPr="00F6744C">
        <w:t xml:space="preserve">th – </w:t>
      </w:r>
      <w:r w:rsidRPr="00F6744C">
        <w:t>26</w:t>
      </w:r>
      <w:r w:rsidR="001D53E7" w:rsidRPr="00F6744C">
        <w:t>th</w:t>
      </w:r>
      <w:r w:rsidR="00C37CB2" w:rsidRPr="00F6744C">
        <w:t xml:space="preserve"> </w:t>
      </w:r>
      <w:r w:rsidR="0027144F" w:rsidRPr="00F6744C">
        <w:t>20</w:t>
      </w:r>
      <w:r w:rsidRPr="00F6744C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579F19A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F6744C">
        <w:rPr>
          <w:sz w:val="22"/>
          <w:lang w:val="sv-FI"/>
        </w:rPr>
        <w:t>9.13.1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C126CA1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0709F">
        <w:rPr>
          <w:sz w:val="22"/>
        </w:rPr>
        <w:t>On UAV beamforming capabilities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0709F">
        <w:rPr>
          <w:sz w:val="22"/>
        </w:rPr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A2453DC" w14:textId="039BE98D" w:rsidR="007E6D39" w:rsidRPr="002D6390" w:rsidRDefault="007E6D39" w:rsidP="007E6D39">
      <w:r w:rsidRPr="002D6390">
        <w:t>In RAN#94-e, a WI for supporting UAV in NR was approved [1]</w:t>
      </w:r>
      <w:r w:rsidR="00202ECA">
        <w:t xml:space="preserve"> and recently updated </w:t>
      </w:r>
      <w:r w:rsidR="00B53BD0">
        <w:t>to</w:t>
      </w:r>
      <w:r w:rsidR="00030D2B">
        <w:t xml:space="preserve"> </w:t>
      </w:r>
      <w:r w:rsidR="00030D2B">
        <w:fldChar w:fldCharType="begin"/>
      </w:r>
      <w:r w:rsidR="00030D2B">
        <w:instrText xml:space="preserve"> REF _Ref130473144 \r \h </w:instrText>
      </w:r>
      <w:r w:rsidR="00030D2B">
        <w:fldChar w:fldCharType="separate"/>
      </w:r>
      <w:r w:rsidR="00CE0505">
        <w:t>[2]</w:t>
      </w:r>
      <w:r w:rsidR="00030D2B">
        <w:fldChar w:fldCharType="end"/>
      </w:r>
      <w:r w:rsidRPr="002D6390">
        <w:t>. The WID includes an objective for UE capability signaling to indicate UAV beamforming: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E6D39" w:rsidRPr="002D6390" w14:paraId="240C571E" w14:textId="77777777">
        <w:tc>
          <w:tcPr>
            <w:tcW w:w="9629" w:type="dxa"/>
          </w:tcPr>
          <w:p w14:paraId="1EB1FB9C" w14:textId="77777777" w:rsidR="007E6D39" w:rsidRPr="002D6390" w:rsidRDefault="007E6D39">
            <w:pPr>
              <w:rPr>
                <w:rStyle w:val="Emphasis"/>
                <w:i w:val="0"/>
                <w:iCs w:val="0"/>
              </w:rPr>
            </w:pPr>
            <w:r w:rsidRPr="002D6390">
              <w:rPr>
                <w:rStyle w:val="Emphasis"/>
                <w:i w:val="0"/>
                <w:iCs w:val="0"/>
              </w:rPr>
              <w:t xml:space="preserve">4. Study UE capability signaling to indicate UAV beamforming capabilities and, if necessary, RRC signaling [RAN1, RAN2]: </w:t>
            </w:r>
          </w:p>
          <w:p w14:paraId="2D0E5D99" w14:textId="77777777" w:rsidR="007E6D39" w:rsidRPr="002D6390" w:rsidRDefault="007E6D39">
            <w:pPr>
              <w:rPr>
                <w:rStyle w:val="Emphasis"/>
                <w:i w:val="0"/>
                <w:iCs w:val="0"/>
              </w:rPr>
            </w:pPr>
          </w:p>
          <w:p w14:paraId="1B298CD4" w14:textId="77777777" w:rsidR="007E6D39" w:rsidRPr="002D6390" w:rsidRDefault="007E6D39">
            <w:r w:rsidRPr="002D6390">
              <w:rPr>
                <w:rStyle w:val="Emphasis"/>
                <w:i w:val="0"/>
                <w:iCs w:val="0"/>
              </w:rPr>
              <w:t>•</w:t>
            </w:r>
            <w:r w:rsidRPr="002D6390">
              <w:rPr>
                <w:rStyle w:val="Emphasis"/>
                <w:i w:val="0"/>
                <w:iCs w:val="0"/>
              </w:rPr>
              <w:tab/>
              <w:t>FR1 with directional antenna at UE side</w:t>
            </w:r>
          </w:p>
        </w:tc>
      </w:tr>
    </w:tbl>
    <w:p w14:paraId="0876D2EC" w14:textId="77777777" w:rsidR="007E6D39" w:rsidRPr="002D6390" w:rsidRDefault="007E6D39" w:rsidP="007E6D39"/>
    <w:p w14:paraId="231E64EA" w14:textId="379B1E4A" w:rsidR="00477768" w:rsidRDefault="007E6D39" w:rsidP="007E6D39">
      <w:pPr>
        <w:pStyle w:val="BodyText"/>
      </w:pPr>
      <w:r w:rsidRPr="002D6390">
        <w:t>RAN1#</w:t>
      </w:r>
      <w:r w:rsidR="00482650">
        <w:t>112</w:t>
      </w:r>
      <w:r w:rsidRPr="002D6390">
        <w:t xml:space="preserve"> </w:t>
      </w:r>
      <w:r w:rsidR="00482650">
        <w:t>made the following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2509" w14:paraId="54B9FF70" w14:textId="77777777" w:rsidTr="00F62509">
        <w:tc>
          <w:tcPr>
            <w:tcW w:w="9629" w:type="dxa"/>
          </w:tcPr>
          <w:p w14:paraId="76173CDD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C7620B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7486DF18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x-none"/>
              </w:rPr>
            </w:pPr>
            <w:r w:rsidRPr="00C7620B">
              <w:rPr>
                <w:rFonts w:ascii="Times" w:eastAsia="Batang" w:hAnsi="Times" w:cs="Times New Roman" w:hint="eastAsia"/>
                <w:sz w:val="20"/>
                <w:szCs w:val="24"/>
                <w:lang w:val="en-GB" w:eastAsia="x-none"/>
              </w:rPr>
              <w:t>R</w:t>
            </w:r>
            <w:r w:rsidRPr="00C7620B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AN1 only considers potential UE UAV </w:t>
            </w: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eastAsia="x-none"/>
              </w:rPr>
              <w:t>beamforming capabilities for FR1 with directional antennas at UE side in Rel-18 if such capabilities don’t impact RAN4 requirements.</w:t>
            </w:r>
          </w:p>
          <w:p w14:paraId="7529A2D0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5957F295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C7620B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1E02230F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eastAsia="x-none"/>
              </w:rPr>
            </w:pP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eastAsia="x-none"/>
              </w:rPr>
              <w:t xml:space="preserve">If new </w:t>
            </w:r>
            <w:r w:rsidRPr="00C7620B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UE UAV </w:t>
            </w: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eastAsia="x-none"/>
              </w:rPr>
              <w:t>beamforming capabilities for FR1 with directional antennas at UE side are supported, Rel-17 unified TCI framework is considered as baseline.</w:t>
            </w:r>
          </w:p>
          <w:p w14:paraId="5307C3A0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6BE8AE69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C7620B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877D174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C7620B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Multi-TRP beamforming is not supported for UAV UEs in FR1 in Rel-18.</w:t>
            </w:r>
          </w:p>
          <w:p w14:paraId="07AB2AC8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14:paraId="4C94F3C0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</w:pPr>
          </w:p>
          <w:p w14:paraId="0957F654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</w:pPr>
            <w:r w:rsidRPr="00C7620B">
              <w:rPr>
                <w:rFonts w:ascii="Times" w:eastAsia="Batang" w:hAnsi="Times" w:cs="Times New Roman"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E91A55F" w14:textId="77777777" w:rsidR="00F62509" w:rsidRPr="00C7620B" w:rsidRDefault="00F62509" w:rsidP="00F62509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C7620B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UE UAV </w:t>
            </w:r>
            <w:r w:rsidRPr="00C7620B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 xml:space="preserve">beamforming for FR1 based on </w:t>
            </w: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beam switching among fixed directional antennas</w:t>
            </w:r>
            <w:r w:rsidRPr="00C7620B">
              <w:rPr>
                <w:rFonts w:ascii="Times" w:eastAsia="Batang" w:hAnsi="Times" w:cs="Times New Roman"/>
                <w:sz w:val="20"/>
                <w:szCs w:val="24"/>
                <w:lang w:eastAsia="x-none"/>
              </w:rPr>
              <w:t xml:space="preserve"> is supported </w:t>
            </w: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in Rel-18.</w:t>
            </w:r>
          </w:p>
          <w:p w14:paraId="0481F17A" w14:textId="77777777" w:rsidR="00F62509" w:rsidRPr="00C7620B" w:rsidRDefault="00F62509" w:rsidP="00F62509">
            <w:pPr>
              <w:numPr>
                <w:ilvl w:val="0"/>
                <w:numId w:val="23"/>
              </w:numPr>
              <w:spacing w:after="0" w:line="240" w:lineRule="auto"/>
              <w:ind w:left="704" w:hanging="284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/>
              </w:rPr>
            </w:pP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Note 1: new UE capabilities may not be necessary to support beam switching among fixed directional antennas</w:t>
            </w:r>
          </w:p>
          <w:p w14:paraId="08197F22" w14:textId="77777777" w:rsidR="00F62509" w:rsidRPr="00C7620B" w:rsidRDefault="00F62509" w:rsidP="00F62509">
            <w:pPr>
              <w:numPr>
                <w:ilvl w:val="0"/>
                <w:numId w:val="23"/>
              </w:numPr>
              <w:spacing w:after="0" w:line="240" w:lineRule="auto"/>
              <w:ind w:left="704" w:hanging="284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Note 2: no RAN4 specification impact is assumed</w:t>
            </w:r>
          </w:p>
          <w:p w14:paraId="552EFC77" w14:textId="77777777" w:rsidR="00F62509" w:rsidRPr="00C7620B" w:rsidRDefault="00F62509" w:rsidP="00F62509">
            <w:pPr>
              <w:numPr>
                <w:ilvl w:val="0"/>
                <w:numId w:val="23"/>
              </w:numPr>
              <w:spacing w:after="0" w:line="240" w:lineRule="auto"/>
              <w:ind w:left="704" w:hanging="284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C7620B">
              <w:rPr>
                <w:rFonts w:ascii="Times" w:eastAsia="Batang" w:hAnsi="Times" w:cs="Times New Roman" w:hint="eastAsia"/>
                <w:bCs/>
                <w:sz w:val="20"/>
                <w:szCs w:val="24"/>
                <w:lang w:val="en-GB"/>
              </w:rPr>
              <w:t>F</w:t>
            </w: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FS: whether updating (</w:t>
            </w:r>
            <w:proofErr w:type="gramStart"/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e.g.</w:t>
            </w:r>
            <w:proofErr w:type="gramEnd"/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 extending to FR1) legacy UE capabilities is needed, and it is not precluded if it is needed</w:t>
            </w:r>
          </w:p>
          <w:p w14:paraId="06983527" w14:textId="77777777" w:rsidR="00F62509" w:rsidRPr="00C7620B" w:rsidRDefault="00F62509" w:rsidP="00F62509">
            <w:pPr>
              <w:numPr>
                <w:ilvl w:val="0"/>
                <w:numId w:val="23"/>
              </w:numPr>
              <w:spacing w:after="0" w:line="240" w:lineRule="auto"/>
              <w:ind w:left="704" w:hanging="284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C7620B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FFS: whether/how specification may be impacted</w:t>
            </w:r>
          </w:p>
          <w:p w14:paraId="2F1BB34B" w14:textId="77777777" w:rsidR="00F62509" w:rsidRDefault="00F62509" w:rsidP="007E6D39">
            <w:pPr>
              <w:pStyle w:val="BodyText"/>
            </w:pPr>
          </w:p>
        </w:tc>
      </w:tr>
    </w:tbl>
    <w:p w14:paraId="0D6EAB48" w14:textId="77777777" w:rsidR="00482650" w:rsidRDefault="00482650" w:rsidP="007E6D39">
      <w:pPr>
        <w:pStyle w:val="BodyText"/>
      </w:pPr>
    </w:p>
    <w:p w14:paraId="4ADEA8D1" w14:textId="55F5C8B2" w:rsidR="00F62509" w:rsidRPr="00CE0424" w:rsidRDefault="00F62509" w:rsidP="007E6D39">
      <w:pPr>
        <w:pStyle w:val="BodyText"/>
      </w:pPr>
      <w:r>
        <w:t>In this contribution we</w:t>
      </w:r>
      <w:r w:rsidR="006E1C51">
        <w:t xml:space="preserve"> present our views on the open issues.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35EB090D" w14:textId="7E7E8BC0" w:rsidR="00F63950" w:rsidRDefault="00230D18" w:rsidP="00F63950">
      <w:pPr>
        <w:pStyle w:val="Heading2"/>
      </w:pPr>
      <w:r>
        <w:t>2.1</w:t>
      </w:r>
      <w:r>
        <w:tab/>
      </w:r>
      <w:r w:rsidR="00715B62">
        <w:t xml:space="preserve">On the need of new </w:t>
      </w:r>
      <w:r w:rsidR="006620BB">
        <w:t xml:space="preserve">UE capabilities </w:t>
      </w:r>
      <w:r w:rsidR="00715B62">
        <w:t>for UAV with directional antennas</w:t>
      </w:r>
    </w:p>
    <w:p w14:paraId="6591B495" w14:textId="42B1E133" w:rsidR="00A20FE7" w:rsidRPr="002D6390" w:rsidRDefault="006E15E8" w:rsidP="00A20FE7">
      <w:pPr>
        <w:jc w:val="both"/>
        <w:rPr>
          <w:bCs/>
        </w:rPr>
      </w:pPr>
      <w:r>
        <w:rPr>
          <w:lang w:val="en-GB" w:eastAsia="ja-JP"/>
        </w:rPr>
        <w:t xml:space="preserve">As </w:t>
      </w:r>
      <w:r w:rsidR="0015326F">
        <w:rPr>
          <w:lang w:val="en-GB" w:eastAsia="ja-JP"/>
        </w:rPr>
        <w:t>agreed in RAN1#121, if new UE UAV beamforming capabilities for FR1</w:t>
      </w:r>
      <w:r w:rsidR="008B3B37">
        <w:rPr>
          <w:lang w:val="en-GB" w:eastAsia="ja-JP"/>
        </w:rPr>
        <w:t xml:space="preserve"> are to be introduced for UAV directional antennas, Rel-17 unified TCI framework is used as the baseline. One question one might ha</w:t>
      </w:r>
      <w:r w:rsidR="00354022">
        <w:rPr>
          <w:lang w:val="en-GB" w:eastAsia="ja-JP"/>
        </w:rPr>
        <w:t>s</w:t>
      </w:r>
      <w:r w:rsidR="008B3B37">
        <w:rPr>
          <w:lang w:val="en-GB" w:eastAsia="ja-JP"/>
        </w:rPr>
        <w:t xml:space="preserve"> </w:t>
      </w:r>
      <w:proofErr w:type="gramStart"/>
      <w:r w:rsidR="008B3B37">
        <w:rPr>
          <w:lang w:val="en-GB" w:eastAsia="ja-JP"/>
        </w:rPr>
        <w:t>is</w:t>
      </w:r>
      <w:proofErr w:type="gramEnd"/>
      <w:r w:rsidR="008B3B37">
        <w:rPr>
          <w:lang w:val="en-GB" w:eastAsia="ja-JP"/>
        </w:rPr>
        <w:t xml:space="preserve"> whether new UAV beamforming capabilit</w:t>
      </w:r>
      <w:r w:rsidR="003F2780">
        <w:rPr>
          <w:lang w:val="en-GB" w:eastAsia="ja-JP"/>
        </w:rPr>
        <w:t xml:space="preserve">ies for UAV are needed at all. </w:t>
      </w:r>
      <w:r w:rsidR="00F0621E">
        <w:rPr>
          <w:lang w:val="en-GB" w:eastAsia="ja-JP"/>
        </w:rPr>
        <w:t xml:space="preserve">In the previous meetings, some companies proposed to introduce new UE capabilities for </w:t>
      </w:r>
      <w:r w:rsidR="00715B62">
        <w:rPr>
          <w:lang w:val="en-GB" w:eastAsia="ja-JP"/>
        </w:rPr>
        <w:t xml:space="preserve">indicating beam characteristics. </w:t>
      </w:r>
      <w:r w:rsidR="00354022">
        <w:rPr>
          <w:lang w:val="en-GB" w:eastAsia="ja-JP"/>
        </w:rPr>
        <w:t xml:space="preserve">As presented in our </w:t>
      </w:r>
      <w:r w:rsidR="00A20FE7">
        <w:rPr>
          <w:lang w:val="en-GB" w:eastAsia="ja-JP"/>
        </w:rPr>
        <w:t>past contribution</w:t>
      </w:r>
      <w:r w:rsidR="00030D2B">
        <w:rPr>
          <w:lang w:val="en-GB" w:eastAsia="ja-JP"/>
        </w:rPr>
        <w:t xml:space="preserve"> </w:t>
      </w:r>
      <w:r w:rsidR="00030D2B">
        <w:rPr>
          <w:lang w:val="en-GB" w:eastAsia="ja-JP"/>
        </w:rPr>
        <w:fldChar w:fldCharType="begin"/>
      </w:r>
      <w:r w:rsidR="00030D2B">
        <w:rPr>
          <w:lang w:val="en-GB" w:eastAsia="ja-JP"/>
        </w:rPr>
        <w:instrText xml:space="preserve"> REF _Ref130473159 \r \h </w:instrText>
      </w:r>
      <w:r w:rsidR="00030D2B">
        <w:rPr>
          <w:lang w:val="en-GB" w:eastAsia="ja-JP"/>
        </w:rPr>
      </w:r>
      <w:r w:rsidR="00030D2B">
        <w:rPr>
          <w:lang w:val="en-GB" w:eastAsia="ja-JP"/>
        </w:rPr>
        <w:fldChar w:fldCharType="separate"/>
      </w:r>
      <w:r w:rsidR="00CE0505">
        <w:rPr>
          <w:lang w:val="en-GB" w:eastAsia="ja-JP"/>
        </w:rPr>
        <w:t>[3]</w:t>
      </w:r>
      <w:r w:rsidR="00030D2B">
        <w:rPr>
          <w:lang w:val="en-GB" w:eastAsia="ja-JP"/>
        </w:rPr>
        <w:fldChar w:fldCharType="end"/>
      </w:r>
      <w:r w:rsidR="00A20FE7">
        <w:rPr>
          <w:lang w:val="en-GB" w:eastAsia="ja-JP"/>
        </w:rPr>
        <w:t xml:space="preserve">, </w:t>
      </w:r>
      <w:r w:rsidR="00A20FE7" w:rsidRPr="002D6390">
        <w:rPr>
          <w:bCs/>
        </w:rPr>
        <w:t xml:space="preserve">we do not see a clear advantage to include </w:t>
      </w:r>
      <w:r w:rsidR="00715B62">
        <w:rPr>
          <w:bCs/>
        </w:rPr>
        <w:t xml:space="preserve">such </w:t>
      </w:r>
      <w:r w:rsidR="00A20FE7">
        <w:rPr>
          <w:bCs/>
        </w:rPr>
        <w:t>new</w:t>
      </w:r>
      <w:r w:rsidR="00A20FE7" w:rsidRPr="002D6390">
        <w:rPr>
          <w:bCs/>
        </w:rPr>
        <w:t xml:space="preserve"> features in the UE beamforming capability signaling. </w:t>
      </w:r>
      <w:r w:rsidR="00643DD9">
        <w:rPr>
          <w:bCs/>
        </w:rPr>
        <w:t xml:space="preserve">Not to mention that </w:t>
      </w:r>
      <w:r w:rsidR="005334D0">
        <w:rPr>
          <w:bCs/>
        </w:rPr>
        <w:t>it is likely that RAN1 would need to consult RAN4 for</w:t>
      </w:r>
      <w:r w:rsidR="002E7DE1">
        <w:rPr>
          <w:bCs/>
        </w:rPr>
        <w:t xml:space="preserve"> potential impacts of such UE capabilities</w:t>
      </w:r>
      <w:r w:rsidR="00715B62">
        <w:rPr>
          <w:bCs/>
        </w:rPr>
        <w:t>.</w:t>
      </w:r>
      <w:r w:rsidR="002E7DE1">
        <w:rPr>
          <w:bCs/>
        </w:rPr>
        <w:t xml:space="preserve"> </w:t>
      </w:r>
      <w:r w:rsidR="00A20FE7" w:rsidRPr="002D6390">
        <w:rPr>
          <w:bCs/>
        </w:rPr>
        <w:t xml:space="preserve">Instead, we believe it is enough to enhance the existing features to better support the UAV scenarios. </w:t>
      </w:r>
    </w:p>
    <w:p w14:paraId="52556AB0" w14:textId="00723D5D" w:rsidR="00A20FE7" w:rsidRPr="002D6390" w:rsidRDefault="00A20FE7" w:rsidP="00A20FE7">
      <w:pPr>
        <w:pStyle w:val="Proposal"/>
      </w:pPr>
      <w:bookmarkStart w:id="1" w:name="_Toc127545150"/>
      <w:bookmarkStart w:id="2" w:name="_Toc131755932"/>
      <w:r w:rsidRPr="002D6390">
        <w:t xml:space="preserve">Do not introduce new UE capabilities for UAV </w:t>
      </w:r>
      <w:r w:rsidR="001E1F68">
        <w:t>related to</w:t>
      </w:r>
      <w:r w:rsidRPr="002D6390">
        <w:t xml:space="preserve"> beam characteristics.</w:t>
      </w:r>
      <w:bookmarkEnd w:id="1"/>
      <w:bookmarkEnd w:id="2"/>
    </w:p>
    <w:p w14:paraId="4BAF114C" w14:textId="479BF539" w:rsidR="00354A19" w:rsidRDefault="002743A8" w:rsidP="00354A19">
      <w:pPr>
        <w:pStyle w:val="BodyText"/>
      </w:pPr>
      <w:r>
        <w:t xml:space="preserve">Another open issue is whether new UE capabilities need to be introduced </w:t>
      </w:r>
      <w:r w:rsidR="00030815">
        <w:t>in</w:t>
      </w:r>
      <w:r>
        <w:t xml:space="preserve"> FR1 to support b</w:t>
      </w:r>
      <w:r w:rsidR="00FF6E31" w:rsidRPr="00FF6E31">
        <w:t>eam switching among fixed directional antennas</w:t>
      </w:r>
      <w:r>
        <w:t xml:space="preserve"> of the UAV</w:t>
      </w:r>
      <w:r w:rsidR="00354A19">
        <w:t>.</w:t>
      </w:r>
      <w:r>
        <w:t xml:space="preserve"> </w:t>
      </w:r>
      <w:r w:rsidR="00DD1C77">
        <w:t>Again, i</w:t>
      </w:r>
      <w:r>
        <w:t xml:space="preserve">n our view, there is no need to introduce </w:t>
      </w:r>
      <w:r w:rsidR="003A4E90">
        <w:t xml:space="preserve">any </w:t>
      </w:r>
      <w:r w:rsidR="00030815">
        <w:t xml:space="preserve">such </w:t>
      </w:r>
      <w:r w:rsidR="003A4E90">
        <w:t xml:space="preserve">new capabilities because the current specs already support </w:t>
      </w:r>
      <w:r w:rsidR="00580C3B">
        <w:t>antenna</w:t>
      </w:r>
      <w:r w:rsidR="00B7573A">
        <w:t xml:space="preserve"> selection for UL transmissions</w:t>
      </w:r>
      <w:r w:rsidR="00580C3B">
        <w:t xml:space="preserve"> (either via codebook based or non-codebook based PUSCH)</w:t>
      </w:r>
      <w:r w:rsidR="00B7573A">
        <w:t xml:space="preserve">, which </w:t>
      </w:r>
      <w:r w:rsidR="00DB4FB5">
        <w:t>is readily applicable to</w:t>
      </w:r>
      <w:r w:rsidR="00B7573A">
        <w:t xml:space="preserve"> </w:t>
      </w:r>
      <w:r w:rsidR="00DB4FB5">
        <w:t>beam switching among fixed directional antennas.</w:t>
      </w:r>
      <w:r w:rsidR="00BA2A8D">
        <w:t xml:space="preserve"> </w:t>
      </w:r>
    </w:p>
    <w:p w14:paraId="47FD8A56" w14:textId="0A809E39" w:rsidR="00E02E87" w:rsidRPr="002D6390" w:rsidRDefault="00E02E87" w:rsidP="00E02E87">
      <w:pPr>
        <w:pStyle w:val="Observation"/>
      </w:pPr>
      <w:bookmarkStart w:id="3" w:name="_Toc131755927"/>
      <w:r>
        <w:t xml:space="preserve">The current specs already support beam switching </w:t>
      </w:r>
      <w:r w:rsidR="002F5F57">
        <w:t>among fixed directional antennas of a UE</w:t>
      </w:r>
      <w:r w:rsidRPr="002D6390">
        <w:rPr>
          <w:rFonts w:cs="Arial"/>
          <w:b w:val="0"/>
          <w:bCs w:val="0"/>
          <w:szCs w:val="20"/>
        </w:rPr>
        <w:t>.</w:t>
      </w:r>
      <w:bookmarkEnd w:id="3"/>
    </w:p>
    <w:p w14:paraId="444617C0" w14:textId="1E05BE11" w:rsidR="00F978FB" w:rsidRDefault="00AC7236" w:rsidP="00CE0424">
      <w:pPr>
        <w:pStyle w:val="BodyText"/>
      </w:pPr>
      <w:r>
        <w:t>Based on the above analysis, we propose the following:</w:t>
      </w:r>
    </w:p>
    <w:p w14:paraId="30929A2C" w14:textId="52D7F589" w:rsidR="00287838" w:rsidRPr="00A04F49" w:rsidRDefault="00DD1C77" w:rsidP="00A04F49">
      <w:pPr>
        <w:pStyle w:val="Proposal"/>
      </w:pPr>
      <w:bookmarkStart w:id="4" w:name="_Ref190406817"/>
      <w:bookmarkStart w:id="5" w:name="_Toc226862296"/>
      <w:bookmarkStart w:id="6" w:name="_Toc347823621"/>
      <w:bookmarkStart w:id="7" w:name="_Toc347824073"/>
      <w:bookmarkStart w:id="8" w:name="_Toc347824246"/>
      <w:bookmarkStart w:id="9" w:name="_Toc131755933"/>
      <w:r>
        <w:t>Do not introduce new UE capab</w:t>
      </w:r>
      <w:r w:rsidR="00E02E87">
        <w:t xml:space="preserve">ilities to support </w:t>
      </w:r>
      <w:r w:rsidR="002F5F57">
        <w:t>beam switching among fixed directional antennas of a UE</w:t>
      </w:r>
      <w:r w:rsidR="002F5F57" w:rsidRPr="002D6390">
        <w:rPr>
          <w:rFonts w:cs="Arial"/>
          <w:b w:val="0"/>
          <w:bCs w:val="0"/>
          <w:szCs w:val="20"/>
        </w:rPr>
        <w:t>.</w:t>
      </w:r>
      <w:bookmarkEnd w:id="4"/>
      <w:bookmarkEnd w:id="5"/>
      <w:bookmarkEnd w:id="6"/>
      <w:bookmarkEnd w:id="7"/>
      <w:bookmarkEnd w:id="8"/>
      <w:bookmarkEnd w:id="9"/>
    </w:p>
    <w:p w14:paraId="34A8730F" w14:textId="6B1EADC0" w:rsidR="00715B62" w:rsidRPr="006E15E8" w:rsidRDefault="00715B62" w:rsidP="00715B6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When it comes to how to enhance the existing UE capabilities to support UAV, we see a need to adjust the value of some parameters of the unified-TCI framework. Details are given </w:t>
      </w:r>
      <w:r w:rsidR="00030768">
        <w:rPr>
          <w:lang w:val="en-GB" w:eastAsia="ja-JP"/>
        </w:rPr>
        <w:t xml:space="preserve">in the </w:t>
      </w:r>
      <w:r>
        <w:rPr>
          <w:lang w:val="en-GB" w:eastAsia="ja-JP"/>
        </w:rPr>
        <w:t>next</w:t>
      </w:r>
      <w:r w:rsidR="00030768">
        <w:rPr>
          <w:lang w:val="en-GB" w:eastAsia="ja-JP"/>
        </w:rPr>
        <w:t xml:space="preserve"> section</w:t>
      </w:r>
      <w:r>
        <w:rPr>
          <w:lang w:val="en-GB" w:eastAsia="ja-JP"/>
        </w:rPr>
        <w:t>.</w:t>
      </w:r>
    </w:p>
    <w:p w14:paraId="732A3BA5" w14:textId="77777777" w:rsidR="00CE0505" w:rsidRDefault="00CE0505" w:rsidP="00CE0505">
      <w:pPr>
        <w:pStyle w:val="Proposal"/>
        <w:numPr>
          <w:ilvl w:val="0"/>
          <w:numId w:val="0"/>
        </w:numPr>
        <w:ind w:left="2061"/>
        <w:rPr>
          <w:i/>
          <w:iCs/>
        </w:rPr>
      </w:pPr>
    </w:p>
    <w:p w14:paraId="2F7669A3" w14:textId="77777777" w:rsidR="00CE0505" w:rsidRPr="002D6390" w:rsidRDefault="00CE0505" w:rsidP="00CE0505">
      <w:pPr>
        <w:pStyle w:val="Proposal"/>
        <w:numPr>
          <w:ilvl w:val="0"/>
          <w:numId w:val="0"/>
        </w:numPr>
        <w:ind w:left="2061"/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1413BCD8" w14:textId="580BE5CE" w:rsidR="0056398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55927" w:history="1">
        <w:r w:rsidR="00563988" w:rsidRPr="007E097C">
          <w:rPr>
            <w:rStyle w:val="Hyperlink"/>
            <w:noProof/>
          </w:rPr>
          <w:t>Observation 1</w:t>
        </w:r>
        <w:r w:rsidR="00563988"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="00563988" w:rsidRPr="007E097C">
          <w:rPr>
            <w:rStyle w:val="Hyperlink"/>
            <w:noProof/>
          </w:rPr>
          <w:t>The current specs already support beam switching among fixed directional antennas of a UE</w:t>
        </w:r>
        <w:r w:rsidR="00563988" w:rsidRPr="007E097C">
          <w:rPr>
            <w:rStyle w:val="Hyperlink"/>
            <w:rFonts w:cs="Arial"/>
            <w:noProof/>
          </w:rPr>
          <w:t>.</w:t>
        </w:r>
      </w:hyperlink>
    </w:p>
    <w:p w14:paraId="5F69EC0F" w14:textId="54405E05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F4D1EE1" w14:textId="4375741B" w:rsidR="0056398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31755932" w:history="1">
        <w:r w:rsidR="00563988" w:rsidRPr="009F7BA1">
          <w:rPr>
            <w:rStyle w:val="Hyperlink"/>
            <w:noProof/>
          </w:rPr>
          <w:t>Proposal 1</w:t>
        </w:r>
        <w:r w:rsidR="00563988"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="00563988" w:rsidRPr="009F7BA1">
          <w:rPr>
            <w:rStyle w:val="Hyperlink"/>
            <w:noProof/>
          </w:rPr>
          <w:t>Do not introduce new UE capabilities for UAV related to beam characteristics.</w:t>
        </w:r>
      </w:hyperlink>
    </w:p>
    <w:p w14:paraId="7CA67DB8" w14:textId="2E3C7ECB" w:rsidR="00563988" w:rsidRDefault="0056398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CA" w:eastAsia="en-CA"/>
        </w:rPr>
      </w:pPr>
      <w:hyperlink w:anchor="_Toc131755933" w:history="1">
        <w:r w:rsidRPr="009F7BA1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CA" w:eastAsia="en-CA"/>
          </w:rPr>
          <w:tab/>
        </w:r>
        <w:r w:rsidRPr="009F7BA1">
          <w:rPr>
            <w:rStyle w:val="Hyperlink"/>
            <w:noProof/>
          </w:rPr>
          <w:t>Do not introduce new UE capabilities to support beam switching among fixed directional antennas of a UE</w:t>
        </w:r>
        <w:r w:rsidRPr="009F7BA1">
          <w:rPr>
            <w:rStyle w:val="Hyperlink"/>
            <w:rFonts w:cs="Arial"/>
            <w:noProof/>
          </w:rPr>
          <w:t>.</w:t>
        </w:r>
      </w:hyperlink>
    </w:p>
    <w:p w14:paraId="747C743C" w14:textId="1A31EFE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74A77E7E" w14:textId="77777777" w:rsidR="00311702" w:rsidRDefault="00311702" w:rsidP="00AB0BC8"/>
    <w:p w14:paraId="442DC30C" w14:textId="77777777" w:rsidR="00C73F23" w:rsidRPr="00CE0424" w:rsidRDefault="00C73F23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lastRenderedPageBreak/>
        <w:t>References</w:t>
      </w:r>
    </w:p>
    <w:p w14:paraId="774F2BC9" w14:textId="77777777" w:rsidR="00A475D6" w:rsidRPr="002D6390" w:rsidRDefault="00A475D6" w:rsidP="00A475D6">
      <w:pPr>
        <w:pStyle w:val="Reference"/>
      </w:pPr>
      <w:bookmarkStart w:id="11" w:name="_Ref174151459"/>
      <w:bookmarkStart w:id="12" w:name="_Ref189809556"/>
      <w:r w:rsidRPr="002D6390">
        <w:t>RP-213600</w:t>
      </w:r>
      <w:proofErr w:type="gramStart"/>
      <w:r w:rsidRPr="002D6390">
        <w:t>, ”New</w:t>
      </w:r>
      <w:proofErr w:type="gramEnd"/>
      <w:r w:rsidRPr="002D6390">
        <w:t xml:space="preserve"> WID on NR support for UAV (Uncrewed Aerial Vehicles),” Moderator (Nokia) </w:t>
      </w:r>
    </w:p>
    <w:p w14:paraId="66C6C872" w14:textId="6A439EAC" w:rsidR="005F63C1" w:rsidRPr="00D03AE3" w:rsidRDefault="00580C3B" w:rsidP="00A475D6">
      <w:pPr>
        <w:pStyle w:val="Reference"/>
      </w:pPr>
      <w:bookmarkStart w:id="13" w:name="_Ref130473144"/>
      <w:bookmarkStart w:id="14" w:name="_Ref126748679"/>
      <w:r w:rsidRPr="00D03AE3">
        <w:t>RP-230782</w:t>
      </w:r>
      <w:r w:rsidR="005F63C1" w:rsidRPr="00D03AE3">
        <w:t xml:space="preserve">, </w:t>
      </w:r>
      <w:bookmarkEnd w:id="13"/>
      <w:r w:rsidR="00D03AE3" w:rsidRPr="00D03AE3">
        <w:t>Revised WID: NR Support for UAV (Uncrewed Aerial Vehicles)</w:t>
      </w:r>
    </w:p>
    <w:p w14:paraId="3AF9AA50" w14:textId="6849BE17" w:rsidR="005F63C1" w:rsidRDefault="00785FEB" w:rsidP="00A475D6">
      <w:pPr>
        <w:pStyle w:val="Reference"/>
      </w:pPr>
      <w:bookmarkStart w:id="15" w:name="_Ref130473159"/>
      <w:r w:rsidRPr="00785FEB">
        <w:t>R1-2301629</w:t>
      </w:r>
      <w:r>
        <w:t>, “On UAV beamforming capabilities,” Ericsson, RAN1</w:t>
      </w:r>
      <w:r w:rsidR="00941E5F">
        <w:t>#112</w:t>
      </w:r>
      <w:bookmarkEnd w:id="15"/>
    </w:p>
    <w:bookmarkEnd w:id="14"/>
    <w:bookmarkEnd w:id="11"/>
    <w:bookmarkEnd w:id="12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63BE9" w14:textId="77777777" w:rsidR="004273B5" w:rsidRDefault="004273B5">
      <w:r>
        <w:separator/>
      </w:r>
    </w:p>
  </w:endnote>
  <w:endnote w:type="continuationSeparator" w:id="0">
    <w:p w14:paraId="788F42DB" w14:textId="77777777" w:rsidR="004273B5" w:rsidRDefault="004273B5">
      <w:r>
        <w:continuationSeparator/>
      </w:r>
    </w:p>
  </w:endnote>
  <w:endnote w:type="continuationNotice" w:id="1">
    <w:p w14:paraId="6F328A61" w14:textId="77777777" w:rsidR="004273B5" w:rsidRDefault="004273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1E28C" w14:textId="77777777" w:rsidR="004273B5" w:rsidRDefault="004273B5">
      <w:r>
        <w:separator/>
      </w:r>
    </w:p>
  </w:footnote>
  <w:footnote w:type="continuationSeparator" w:id="0">
    <w:p w14:paraId="099456D3" w14:textId="77777777" w:rsidR="004273B5" w:rsidRDefault="004273B5">
      <w:r>
        <w:continuationSeparator/>
      </w:r>
    </w:p>
  </w:footnote>
  <w:footnote w:type="continuationNotice" w:id="1">
    <w:p w14:paraId="3FF4232E" w14:textId="77777777" w:rsidR="004273B5" w:rsidRDefault="004273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8077D1"/>
    <w:multiLevelType w:val="hybridMultilevel"/>
    <w:tmpl w:val="5AB09F16"/>
    <w:lvl w:ilvl="0" w:tplc="1DFCA4F8">
      <w:start w:val="2"/>
      <w:numFmt w:val="bullet"/>
      <w:lvlText w:val=""/>
      <w:lvlJc w:val="left"/>
      <w:pPr>
        <w:ind w:left="2061" w:hanging="360"/>
      </w:pPr>
      <w:rPr>
        <w:rFonts w:ascii="Wingdings" w:eastAsiaTheme="minorHAnsi" w:hAnsi="Wingdings" w:cstheme="minorBidi" w:hint="default"/>
        <w:i/>
      </w:rPr>
    </w:lvl>
    <w:lvl w:ilvl="1" w:tplc="10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B620A"/>
    <w:multiLevelType w:val="hybridMultilevel"/>
    <w:tmpl w:val="CD12BC56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CA0773"/>
    <w:multiLevelType w:val="hybridMultilevel"/>
    <w:tmpl w:val="9C6C8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5F509BF"/>
    <w:multiLevelType w:val="hybridMultilevel"/>
    <w:tmpl w:val="3A62395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794907177">
    <w:abstractNumId w:val="3"/>
  </w:num>
  <w:num w:numId="2" w16cid:durableId="1837841013">
    <w:abstractNumId w:val="17"/>
  </w:num>
  <w:num w:numId="3" w16cid:durableId="912936529">
    <w:abstractNumId w:val="12"/>
  </w:num>
  <w:num w:numId="4" w16cid:durableId="755518735">
    <w:abstractNumId w:val="13"/>
  </w:num>
  <w:num w:numId="5" w16cid:durableId="990253915">
    <w:abstractNumId w:val="9"/>
  </w:num>
  <w:num w:numId="6" w16cid:durableId="604701305">
    <w:abstractNumId w:val="15"/>
  </w:num>
  <w:num w:numId="7" w16cid:durableId="1113209759">
    <w:abstractNumId w:val="20"/>
  </w:num>
  <w:num w:numId="8" w16cid:durableId="219025395">
    <w:abstractNumId w:val="10"/>
  </w:num>
  <w:num w:numId="9" w16cid:durableId="1428038468">
    <w:abstractNumId w:val="8"/>
  </w:num>
  <w:num w:numId="10" w16cid:durableId="1516379422">
    <w:abstractNumId w:val="2"/>
  </w:num>
  <w:num w:numId="11" w16cid:durableId="764616531">
    <w:abstractNumId w:val="1"/>
  </w:num>
  <w:num w:numId="12" w16cid:durableId="53815813">
    <w:abstractNumId w:val="0"/>
  </w:num>
  <w:num w:numId="13" w16cid:durableId="2124768945">
    <w:abstractNumId w:val="18"/>
  </w:num>
  <w:num w:numId="14" w16cid:durableId="704211503">
    <w:abstractNumId w:val="19"/>
  </w:num>
  <w:num w:numId="15" w16cid:durableId="1394083679">
    <w:abstractNumId w:val="14"/>
  </w:num>
  <w:num w:numId="16" w16cid:durableId="182208981">
    <w:abstractNumId w:val="21"/>
  </w:num>
  <w:num w:numId="17" w16cid:durableId="652951322">
    <w:abstractNumId w:val="6"/>
  </w:num>
  <w:num w:numId="18" w16cid:durableId="1702902730">
    <w:abstractNumId w:val="7"/>
  </w:num>
  <w:num w:numId="19" w16cid:durableId="604968678">
    <w:abstractNumId w:val="5"/>
  </w:num>
  <w:num w:numId="20" w16cid:durableId="451755380">
    <w:abstractNumId w:val="24"/>
  </w:num>
  <w:num w:numId="21" w16cid:durableId="1735808086">
    <w:abstractNumId w:val="11"/>
  </w:num>
  <w:num w:numId="22" w16cid:durableId="594366221">
    <w:abstractNumId w:val="23"/>
  </w:num>
  <w:num w:numId="23" w16cid:durableId="1890145693">
    <w:abstractNumId w:val="25"/>
  </w:num>
  <w:num w:numId="24" w16cid:durableId="234706477">
    <w:abstractNumId w:val="22"/>
  </w:num>
  <w:num w:numId="25" w16cid:durableId="883448608">
    <w:abstractNumId w:val="16"/>
  </w:num>
  <w:num w:numId="26" w16cid:durableId="657877760">
    <w:abstractNumId w:val="4"/>
  </w:num>
  <w:num w:numId="27" w16cid:durableId="193215789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0768"/>
    <w:rsid w:val="00030815"/>
    <w:rsid w:val="00030D2B"/>
    <w:rsid w:val="000325B8"/>
    <w:rsid w:val="00034C15"/>
    <w:rsid w:val="00036BA1"/>
    <w:rsid w:val="000422E2"/>
    <w:rsid w:val="00042F22"/>
    <w:rsid w:val="00043A1B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7CA8"/>
    <w:rsid w:val="000C165A"/>
    <w:rsid w:val="000C2E19"/>
    <w:rsid w:val="000D0D07"/>
    <w:rsid w:val="000D4797"/>
    <w:rsid w:val="000E0527"/>
    <w:rsid w:val="000E1E92"/>
    <w:rsid w:val="000F00E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26F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1F68"/>
    <w:rsid w:val="001E58E2"/>
    <w:rsid w:val="001E7AED"/>
    <w:rsid w:val="001F3916"/>
    <w:rsid w:val="001F3C66"/>
    <w:rsid w:val="001F54C5"/>
    <w:rsid w:val="001F662C"/>
    <w:rsid w:val="001F7074"/>
    <w:rsid w:val="00200490"/>
    <w:rsid w:val="00201F3A"/>
    <w:rsid w:val="00202EC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6EB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3A8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E7DE1"/>
    <w:rsid w:val="002F13E4"/>
    <w:rsid w:val="002F2771"/>
    <w:rsid w:val="002F37A9"/>
    <w:rsid w:val="002F5F57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4022"/>
    <w:rsid w:val="00354A19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4E9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780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273B5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82650"/>
    <w:rsid w:val="00492BC5"/>
    <w:rsid w:val="004964F1"/>
    <w:rsid w:val="004A16BC"/>
    <w:rsid w:val="004A2B94"/>
    <w:rsid w:val="004B6F6A"/>
    <w:rsid w:val="004B7C0C"/>
    <w:rsid w:val="004C3898"/>
    <w:rsid w:val="004D36B1"/>
    <w:rsid w:val="004D5926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4D0"/>
    <w:rsid w:val="00534B59"/>
    <w:rsid w:val="00536759"/>
    <w:rsid w:val="00537C62"/>
    <w:rsid w:val="00546970"/>
    <w:rsid w:val="00554E19"/>
    <w:rsid w:val="0056121F"/>
    <w:rsid w:val="00563988"/>
    <w:rsid w:val="00572505"/>
    <w:rsid w:val="00580C3B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1418"/>
    <w:rsid w:val="005F2CB1"/>
    <w:rsid w:val="005F3025"/>
    <w:rsid w:val="005F618C"/>
    <w:rsid w:val="005F63C1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3DD9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0BB"/>
    <w:rsid w:val="006627A2"/>
    <w:rsid w:val="006634E6"/>
    <w:rsid w:val="00665282"/>
    <w:rsid w:val="006655EE"/>
    <w:rsid w:val="00667EE7"/>
    <w:rsid w:val="00670922"/>
    <w:rsid w:val="00670BE1"/>
    <w:rsid w:val="00671E48"/>
    <w:rsid w:val="0067218F"/>
    <w:rsid w:val="006741F2"/>
    <w:rsid w:val="00674CC3"/>
    <w:rsid w:val="0067557E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5E8"/>
    <w:rsid w:val="006E1C51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62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5E81"/>
    <w:rsid w:val="00776971"/>
    <w:rsid w:val="00780A80"/>
    <w:rsid w:val="0078177E"/>
    <w:rsid w:val="0078304C"/>
    <w:rsid w:val="00783673"/>
    <w:rsid w:val="00785490"/>
    <w:rsid w:val="00785FEB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60BF"/>
    <w:rsid w:val="007C6A07"/>
    <w:rsid w:val="007C6CE6"/>
    <w:rsid w:val="007C75A1"/>
    <w:rsid w:val="007C77A5"/>
    <w:rsid w:val="007D04E5"/>
    <w:rsid w:val="007D248D"/>
    <w:rsid w:val="007D5901"/>
    <w:rsid w:val="007D7526"/>
    <w:rsid w:val="007E4610"/>
    <w:rsid w:val="007E4715"/>
    <w:rsid w:val="007E505B"/>
    <w:rsid w:val="007E6D39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B37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8F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1E5F"/>
    <w:rsid w:val="00943742"/>
    <w:rsid w:val="00945C05"/>
    <w:rsid w:val="00946945"/>
    <w:rsid w:val="00947713"/>
    <w:rsid w:val="0095072B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55B0"/>
    <w:rsid w:val="009F08F3"/>
    <w:rsid w:val="009F344F"/>
    <w:rsid w:val="00A031D8"/>
    <w:rsid w:val="00A048A8"/>
    <w:rsid w:val="00A04F49"/>
    <w:rsid w:val="00A0709F"/>
    <w:rsid w:val="00A13E54"/>
    <w:rsid w:val="00A17F63"/>
    <w:rsid w:val="00A20FE7"/>
    <w:rsid w:val="00A2193B"/>
    <w:rsid w:val="00A2351A"/>
    <w:rsid w:val="00A264A9"/>
    <w:rsid w:val="00A26DCF"/>
    <w:rsid w:val="00A27785"/>
    <w:rsid w:val="00A30187"/>
    <w:rsid w:val="00A331F6"/>
    <w:rsid w:val="00A3448A"/>
    <w:rsid w:val="00A36297"/>
    <w:rsid w:val="00A41E2B"/>
    <w:rsid w:val="00A45B74"/>
    <w:rsid w:val="00A475D6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23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6C5E"/>
    <w:rsid w:val="00B372AA"/>
    <w:rsid w:val="00B40445"/>
    <w:rsid w:val="00B409E0"/>
    <w:rsid w:val="00B41888"/>
    <w:rsid w:val="00B45A52"/>
    <w:rsid w:val="00B46175"/>
    <w:rsid w:val="00B53BD0"/>
    <w:rsid w:val="00B548B7"/>
    <w:rsid w:val="00B62CC2"/>
    <w:rsid w:val="00B664C7"/>
    <w:rsid w:val="00B713D8"/>
    <w:rsid w:val="00B739F6"/>
    <w:rsid w:val="00B7573A"/>
    <w:rsid w:val="00B81A6C"/>
    <w:rsid w:val="00B85DE5"/>
    <w:rsid w:val="00B87896"/>
    <w:rsid w:val="00B90F73"/>
    <w:rsid w:val="00B93B59"/>
    <w:rsid w:val="00B9406A"/>
    <w:rsid w:val="00BA2280"/>
    <w:rsid w:val="00BA2A08"/>
    <w:rsid w:val="00BA2A8D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3F23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8B8"/>
    <w:rsid w:val="00CE01E2"/>
    <w:rsid w:val="00CE0424"/>
    <w:rsid w:val="00CE0505"/>
    <w:rsid w:val="00CE7561"/>
    <w:rsid w:val="00CF1354"/>
    <w:rsid w:val="00CF3B1F"/>
    <w:rsid w:val="00CF3BF6"/>
    <w:rsid w:val="00CF625B"/>
    <w:rsid w:val="00CF687E"/>
    <w:rsid w:val="00D0349B"/>
    <w:rsid w:val="00D03AE3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FB5"/>
    <w:rsid w:val="00DC2D36"/>
    <w:rsid w:val="00DC53EF"/>
    <w:rsid w:val="00DD1C77"/>
    <w:rsid w:val="00DE5608"/>
    <w:rsid w:val="00DE58D0"/>
    <w:rsid w:val="00DE654F"/>
    <w:rsid w:val="00DF0B6E"/>
    <w:rsid w:val="00DF15E0"/>
    <w:rsid w:val="00DF37A0"/>
    <w:rsid w:val="00E02E87"/>
    <w:rsid w:val="00E03CB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21E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3E3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2509"/>
    <w:rsid w:val="00F6302A"/>
    <w:rsid w:val="00F63950"/>
    <w:rsid w:val="00F64C2B"/>
    <w:rsid w:val="00F651BE"/>
    <w:rsid w:val="00F6744C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17D"/>
    <w:rsid w:val="00F96985"/>
    <w:rsid w:val="00F97838"/>
    <w:rsid w:val="00F978FB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3GPPNormalText">
    <w:name w:val="3GPP Normal Text"/>
    <w:basedOn w:val="BodyText"/>
    <w:link w:val="3GPPNormalTextChar"/>
    <w:qFormat/>
    <w:rsid w:val="00F978FB"/>
    <w:rPr>
      <w:rFonts w:ascii="Times New Roman" w:eastAsia="MS Mincho" w:hAnsi="Times New Roman" w:cs="Times New Roman"/>
      <w:szCs w:val="20"/>
      <w:lang w:eastAsia="ko-KR"/>
    </w:rPr>
  </w:style>
  <w:style w:type="character" w:customStyle="1" w:styleId="3GPPNormalTextChar">
    <w:name w:val="3GPP Normal Text Char"/>
    <w:link w:val="3GPPNormalText"/>
    <w:qFormat/>
    <w:rsid w:val="00F978FB"/>
    <w:rPr>
      <w:rFonts w:ascii="Times New Roman" w:eastAsia="MS Mincho" w:hAnsi="Times New Roman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Links>
    <vt:vector size="72" baseType="variant">
      <vt:variant>
        <vt:i4>1507380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_Toc130473244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_Toc130473243</vt:lpwstr>
      </vt:variant>
      <vt:variant>
        <vt:i4>1507380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_Toc130473242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_Toc130473241</vt:lpwstr>
      </vt:variant>
      <vt:variant>
        <vt:i4>1507380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_Toc130473240</vt:lpwstr>
      </vt:variant>
      <vt:variant>
        <vt:i4>1048628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_Toc130473239</vt:lpwstr>
      </vt:variant>
      <vt:variant>
        <vt:i4>1048628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_Toc130473238</vt:lpwstr>
      </vt:variant>
      <vt:variant>
        <vt:i4>1048628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_Toc130473237</vt:lpwstr>
      </vt:variant>
      <vt:variant>
        <vt:i4>1048628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_Toc130473236</vt:lpwstr>
      </vt:variant>
      <vt:variant>
        <vt:i4>1048628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_Toc130473235</vt:lpwstr>
      </vt:variant>
      <vt:variant>
        <vt:i4>1048628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_Toc130473234</vt:lpwstr>
      </vt:variant>
      <vt:variant>
        <vt:i4>1048628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_Toc130473233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2023-04-07T14:34:00Z</dcterms:created>
  <dcterms:modified xsi:type="dcterms:W3CDTF">2023-04-07T14:34:00Z</dcterms:modified>
  <cp:category/>
</cp:coreProperties>
</file>